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399E" w14:textId="36684D10" w:rsidR="00355986" w:rsidRDefault="00355986">
      <w:pPr>
        <w:rPr>
          <w:sz w:val="20"/>
          <w:szCs w:val="20"/>
        </w:rPr>
      </w:pPr>
    </w:p>
    <w:p w14:paraId="4D0555CD" w14:textId="77777777" w:rsidR="00A0417B" w:rsidRDefault="00355986" w:rsidP="00355986">
      <w:pPr>
        <w:pStyle w:val="NormalWeb"/>
        <w:shd w:val="clear" w:color="auto" w:fill="FFFFFF"/>
        <w:spacing w:before="0" w:beforeAutospacing="0"/>
        <w:rPr>
          <w:rFonts w:ascii="Helvetica" w:hAnsi="Helvetica" w:cs="Helvetica"/>
          <w:color w:val="891536"/>
          <w:sz w:val="28"/>
          <w:szCs w:val="28"/>
        </w:rPr>
      </w:pPr>
      <w:bookmarkStart w:id="0" w:name="_Hlk120868757"/>
      <w:r w:rsidRPr="00DE4309">
        <w:rPr>
          <w:rFonts w:ascii="Helvetica" w:hAnsi="Helvetica" w:cs="Helvetica"/>
          <w:color w:val="891536"/>
          <w:sz w:val="28"/>
          <w:szCs w:val="28"/>
        </w:rPr>
        <w:t xml:space="preserve">ASSESSORAMENT </w:t>
      </w:r>
    </w:p>
    <w:p w14:paraId="121B4DC6" w14:textId="60B97F99" w:rsidR="00355986" w:rsidRPr="00DE4309" w:rsidRDefault="00355986" w:rsidP="00355986">
      <w:pPr>
        <w:pStyle w:val="NormalWeb"/>
        <w:shd w:val="clear" w:color="auto" w:fill="FFFFFF"/>
        <w:spacing w:before="0" w:beforeAutospacing="0"/>
        <w:rPr>
          <w:rFonts w:ascii="Helvetica" w:hAnsi="Helvetica" w:cs="Helvetica"/>
          <w:color w:val="891536"/>
          <w:sz w:val="28"/>
          <w:szCs w:val="28"/>
        </w:rPr>
      </w:pPr>
      <w:r w:rsidRPr="00DE4309">
        <w:rPr>
          <w:rFonts w:ascii="Helvetica" w:hAnsi="Helvetica" w:cs="Helvetica"/>
          <w:color w:val="891536"/>
          <w:sz w:val="28"/>
          <w:szCs w:val="28"/>
        </w:rPr>
        <w:t xml:space="preserve">Avaluació del risc d’instal·lacions de risc susceptibles de transmetre legionel·la (aigua calenta sanitària, reg per aspersió, fonts ornamental, i instal·lacions de neteja de vehicles) </w:t>
      </w:r>
    </w:p>
    <w:p w14:paraId="3C836392" w14:textId="77777777" w:rsidR="00355986" w:rsidRPr="00284901" w:rsidRDefault="00355986" w:rsidP="00355986">
      <w:pPr>
        <w:pStyle w:val="NormalWeb"/>
        <w:shd w:val="clear" w:color="auto" w:fill="FFFFFF"/>
        <w:spacing w:before="0" w:beforeAutospacing="0"/>
        <w:rPr>
          <w:rFonts w:ascii="Helvetica" w:hAnsi="Helvetica" w:cs="Helvetica"/>
          <w:color w:val="333333"/>
          <w:sz w:val="21"/>
          <w:szCs w:val="21"/>
        </w:rPr>
      </w:pPr>
      <w:r w:rsidRPr="00284901">
        <w:rPr>
          <w:rFonts w:ascii="Helvetica" w:hAnsi="Helvetica" w:cs="Helvetica"/>
          <w:color w:val="333333"/>
          <w:sz w:val="21"/>
          <w:szCs w:val="21"/>
        </w:rPr>
        <w:t xml:space="preserve">Destinataris: Municipis de menys de 10.000 habitants Municipis d’entre 50.001 i 100.000 habitants </w:t>
      </w:r>
    </w:p>
    <w:p w14:paraId="178FAC30" w14:textId="77777777" w:rsidR="00355986" w:rsidRPr="00284901" w:rsidRDefault="00355986" w:rsidP="00355986">
      <w:pPr>
        <w:pStyle w:val="NormalWeb"/>
        <w:shd w:val="clear" w:color="auto" w:fill="FFFFFF"/>
        <w:spacing w:before="0" w:beforeAutospacing="0"/>
        <w:rPr>
          <w:rFonts w:ascii="Helvetica" w:hAnsi="Helvetica" w:cs="Helvetica"/>
          <w:color w:val="333333"/>
          <w:sz w:val="21"/>
          <w:szCs w:val="21"/>
        </w:rPr>
      </w:pPr>
      <w:r w:rsidRPr="00284901">
        <w:rPr>
          <w:rFonts w:ascii="Helvetica" w:hAnsi="Helvetica" w:cs="Helvetica"/>
          <w:color w:val="333333"/>
          <w:sz w:val="21"/>
          <w:szCs w:val="21"/>
        </w:rPr>
        <w:t xml:space="preserve">CONTINGUT </w:t>
      </w:r>
    </w:p>
    <w:p w14:paraId="7DCD603C" w14:textId="0B1156C1" w:rsidR="00355986" w:rsidRPr="00284901" w:rsidRDefault="00355986" w:rsidP="00D52F53">
      <w:pPr>
        <w:pStyle w:val="NormalWeb"/>
        <w:shd w:val="clear" w:color="auto" w:fill="FFFFFF"/>
        <w:spacing w:before="0" w:beforeAutospacing="0"/>
        <w:jc w:val="both"/>
        <w:rPr>
          <w:rFonts w:ascii="Helvetica" w:hAnsi="Helvetica" w:cs="Helvetica"/>
          <w:color w:val="333333"/>
          <w:sz w:val="21"/>
          <w:szCs w:val="21"/>
        </w:rPr>
      </w:pPr>
      <w:r w:rsidRPr="00284901">
        <w:rPr>
          <w:rFonts w:ascii="Helvetica" w:hAnsi="Helvetica" w:cs="Helvetica"/>
          <w:color w:val="333333"/>
          <w:sz w:val="21"/>
          <w:szCs w:val="21"/>
        </w:rPr>
        <w:t xml:space="preserve">D’acord amb el marc normatiu </w:t>
      </w:r>
      <w:r w:rsidR="00741E2D">
        <w:rPr>
          <w:rFonts w:ascii="Helvetica" w:hAnsi="Helvetica" w:cs="Helvetica"/>
          <w:color w:val="333333"/>
          <w:sz w:val="21"/>
          <w:szCs w:val="21"/>
        </w:rPr>
        <w:t>estatal</w:t>
      </w:r>
      <w:r w:rsidRPr="00284901">
        <w:rPr>
          <w:rFonts w:ascii="Helvetica" w:hAnsi="Helvetica" w:cs="Helvetica"/>
          <w:color w:val="333333"/>
          <w:sz w:val="21"/>
          <w:szCs w:val="21"/>
        </w:rPr>
        <w:t xml:space="preserve"> Reial decret 487/2022, de 21 de juny, pel que s’estableixen els criteris </w:t>
      </w:r>
      <w:proofErr w:type="spellStart"/>
      <w:r w:rsidRPr="00284901">
        <w:rPr>
          <w:rFonts w:ascii="Helvetica" w:hAnsi="Helvetica" w:cs="Helvetica"/>
          <w:color w:val="333333"/>
          <w:sz w:val="21"/>
          <w:szCs w:val="21"/>
        </w:rPr>
        <w:t>higienico-sanitàris</w:t>
      </w:r>
      <w:proofErr w:type="spellEnd"/>
      <w:r w:rsidRPr="00284901">
        <w:rPr>
          <w:rFonts w:ascii="Helvetica" w:hAnsi="Helvetica" w:cs="Helvetica"/>
          <w:color w:val="333333"/>
          <w:sz w:val="21"/>
          <w:szCs w:val="21"/>
        </w:rPr>
        <w:t xml:space="preserve"> per a la prevenció i control de la legionel·losis i </w:t>
      </w:r>
      <w:r w:rsidR="00741E2D">
        <w:rPr>
          <w:rFonts w:ascii="Helvetica" w:hAnsi="Helvetica" w:cs="Helvetica"/>
          <w:color w:val="333333"/>
          <w:sz w:val="21"/>
          <w:szCs w:val="21"/>
        </w:rPr>
        <w:t>el</w:t>
      </w:r>
      <w:r w:rsidRPr="00284901">
        <w:rPr>
          <w:rFonts w:ascii="Helvetica" w:hAnsi="Helvetica" w:cs="Helvetica"/>
          <w:color w:val="333333"/>
          <w:sz w:val="21"/>
          <w:szCs w:val="21"/>
        </w:rPr>
        <w:t xml:space="preserve"> decret</w:t>
      </w:r>
      <w:r w:rsidR="00741E2D">
        <w:rPr>
          <w:rFonts w:ascii="Helvetica" w:hAnsi="Helvetica" w:cs="Helvetica"/>
          <w:color w:val="333333"/>
          <w:sz w:val="21"/>
          <w:szCs w:val="21"/>
        </w:rPr>
        <w:t xml:space="preserve"> autonòmic </w:t>
      </w:r>
      <w:r w:rsidRPr="00284901">
        <w:rPr>
          <w:rFonts w:ascii="Helvetica" w:hAnsi="Helvetica" w:cs="Helvetica"/>
          <w:color w:val="333333"/>
          <w:sz w:val="21"/>
          <w:szCs w:val="21"/>
        </w:rPr>
        <w:t xml:space="preserve">352/2004, de 27 de juliol, pel que s’estableixen les condicions </w:t>
      </w:r>
      <w:proofErr w:type="spellStart"/>
      <w:r w:rsidRPr="00284901">
        <w:rPr>
          <w:rFonts w:ascii="Helvetica" w:hAnsi="Helvetica" w:cs="Helvetica"/>
          <w:color w:val="333333"/>
          <w:sz w:val="21"/>
          <w:szCs w:val="21"/>
        </w:rPr>
        <w:t>higiénico</w:t>
      </w:r>
      <w:proofErr w:type="spellEnd"/>
      <w:r w:rsidRPr="00284901">
        <w:rPr>
          <w:rFonts w:ascii="Helvetica" w:hAnsi="Helvetica" w:cs="Helvetica"/>
          <w:color w:val="333333"/>
          <w:sz w:val="21"/>
          <w:szCs w:val="21"/>
        </w:rPr>
        <w:t xml:space="preserve">-sanitàries per a la prevenció i control de la legionel·losi, </w:t>
      </w:r>
      <w:r w:rsidR="00741E2D">
        <w:rPr>
          <w:rFonts w:ascii="Helvetica" w:hAnsi="Helvetica" w:cs="Helvetica"/>
          <w:color w:val="333333"/>
          <w:sz w:val="21"/>
          <w:szCs w:val="21"/>
        </w:rPr>
        <w:t xml:space="preserve">aquest </w:t>
      </w:r>
      <w:r w:rsidRPr="00284901">
        <w:rPr>
          <w:rFonts w:ascii="Helvetica" w:hAnsi="Helvetica" w:cs="Helvetica"/>
          <w:color w:val="333333"/>
          <w:sz w:val="21"/>
          <w:szCs w:val="21"/>
        </w:rPr>
        <w:t xml:space="preserve">diferencia dues categories d’instal·lacions </w:t>
      </w:r>
      <w:r w:rsidR="00741E2D">
        <w:rPr>
          <w:rFonts w:ascii="Helvetica" w:hAnsi="Helvetica" w:cs="Helvetica"/>
          <w:color w:val="333333"/>
          <w:sz w:val="21"/>
          <w:szCs w:val="21"/>
        </w:rPr>
        <w:t>d’</w:t>
      </w:r>
      <w:r w:rsidR="00741E2D" w:rsidRPr="00284901">
        <w:rPr>
          <w:rFonts w:ascii="Helvetica" w:hAnsi="Helvetica" w:cs="Helvetica"/>
          <w:color w:val="333333"/>
          <w:sz w:val="21"/>
          <w:szCs w:val="21"/>
        </w:rPr>
        <w:t>alt risc i de baix risc</w:t>
      </w:r>
      <w:r w:rsidR="00741E2D">
        <w:rPr>
          <w:rFonts w:ascii="Helvetica" w:hAnsi="Helvetica" w:cs="Helvetica"/>
          <w:color w:val="333333"/>
          <w:sz w:val="21"/>
          <w:szCs w:val="21"/>
        </w:rPr>
        <w:t>,</w:t>
      </w:r>
      <w:r w:rsidR="00741E2D" w:rsidRPr="00284901">
        <w:rPr>
          <w:rFonts w:ascii="Helvetica" w:hAnsi="Helvetica" w:cs="Helvetica"/>
          <w:color w:val="333333"/>
          <w:sz w:val="21"/>
          <w:szCs w:val="21"/>
        </w:rPr>
        <w:t xml:space="preserve"> </w:t>
      </w:r>
      <w:r w:rsidRPr="00284901">
        <w:rPr>
          <w:rFonts w:ascii="Helvetica" w:hAnsi="Helvetica" w:cs="Helvetica"/>
          <w:color w:val="333333"/>
          <w:sz w:val="21"/>
          <w:szCs w:val="21"/>
        </w:rPr>
        <w:t>en funció de la probabilitat de proliferació i dispersió de legionel·la. Aquestes últimes són en les que la funció inspectora recau en els serveis d’inspecció dels ajuntaments. (art. 27.2 del decret 352/2004)</w:t>
      </w:r>
      <w:r w:rsidR="00741E2D">
        <w:rPr>
          <w:rFonts w:ascii="Helvetica" w:hAnsi="Helvetica" w:cs="Helvetica"/>
          <w:color w:val="333333"/>
          <w:sz w:val="21"/>
          <w:szCs w:val="21"/>
        </w:rPr>
        <w:t>.</w:t>
      </w:r>
      <w:r w:rsidRPr="00284901">
        <w:rPr>
          <w:rFonts w:ascii="Helvetica" w:hAnsi="Helvetica" w:cs="Helvetica"/>
          <w:color w:val="333333"/>
          <w:sz w:val="21"/>
          <w:szCs w:val="21"/>
        </w:rPr>
        <w:t xml:space="preserve"> </w:t>
      </w:r>
    </w:p>
    <w:p w14:paraId="4AF1E3D8" w14:textId="01C4220F" w:rsidR="00355986" w:rsidRPr="00284901" w:rsidRDefault="00287EE7" w:rsidP="00D52F53">
      <w:pPr>
        <w:pStyle w:val="NormalWeb"/>
        <w:shd w:val="clear" w:color="auto" w:fill="FFFFFF"/>
        <w:spacing w:before="0" w:beforeAutospacing="0"/>
        <w:jc w:val="both"/>
        <w:rPr>
          <w:rFonts w:ascii="Helvetica" w:hAnsi="Helvetica" w:cs="Helvetica"/>
          <w:color w:val="333333"/>
          <w:sz w:val="21"/>
          <w:szCs w:val="21"/>
        </w:rPr>
      </w:pPr>
      <w:r w:rsidRPr="00287EE7">
        <w:rPr>
          <w:rFonts w:ascii="Helvetica" w:hAnsi="Helvetica" w:cs="Helvetica"/>
          <w:color w:val="333333"/>
          <w:sz w:val="21"/>
          <w:szCs w:val="21"/>
        </w:rPr>
        <w:t>E</w:t>
      </w:r>
      <w:r w:rsidR="00355986" w:rsidRPr="00287EE7">
        <w:rPr>
          <w:rFonts w:ascii="Helvetica" w:hAnsi="Helvetica" w:cs="Helvetica"/>
          <w:color w:val="333333"/>
          <w:sz w:val="21"/>
          <w:szCs w:val="21"/>
        </w:rPr>
        <w:t>l  nou</w:t>
      </w:r>
      <w:r w:rsidR="00355986">
        <w:rPr>
          <w:rFonts w:ascii="Helvetica" w:hAnsi="Helvetica" w:cs="Helvetica"/>
          <w:color w:val="333333"/>
          <w:sz w:val="21"/>
          <w:szCs w:val="21"/>
        </w:rPr>
        <w:t xml:space="preserve"> </w:t>
      </w:r>
      <w:r w:rsidR="00355986" w:rsidRPr="00284901">
        <w:rPr>
          <w:rFonts w:ascii="Helvetica" w:hAnsi="Helvetica" w:cs="Helvetica"/>
          <w:color w:val="333333"/>
          <w:sz w:val="21"/>
          <w:szCs w:val="21"/>
        </w:rPr>
        <w:t>marc normatiu</w:t>
      </w:r>
      <w:r w:rsidR="00355986">
        <w:rPr>
          <w:rFonts w:ascii="Helvetica" w:hAnsi="Helvetica" w:cs="Helvetica"/>
          <w:color w:val="333333"/>
          <w:sz w:val="21"/>
          <w:szCs w:val="21"/>
        </w:rPr>
        <w:t xml:space="preserve"> que deroga</w:t>
      </w:r>
      <w:r w:rsidR="00355986" w:rsidRPr="00284901">
        <w:rPr>
          <w:rFonts w:ascii="Helvetica" w:hAnsi="Helvetica" w:cs="Helvetica"/>
          <w:color w:val="333333"/>
          <w:sz w:val="21"/>
          <w:szCs w:val="21"/>
        </w:rPr>
        <w:t xml:space="preserve"> el Reial decret 865/2004 contempla la realització dins del plans de prevenció i control de la legionel·la, </w:t>
      </w:r>
      <w:r w:rsidR="00355986">
        <w:rPr>
          <w:rFonts w:ascii="Helvetica" w:hAnsi="Helvetica" w:cs="Helvetica"/>
          <w:color w:val="333333"/>
          <w:sz w:val="21"/>
          <w:szCs w:val="21"/>
        </w:rPr>
        <w:t xml:space="preserve">el </w:t>
      </w:r>
      <w:r w:rsidR="00355986" w:rsidRPr="00284901">
        <w:rPr>
          <w:rFonts w:ascii="Helvetica" w:hAnsi="Helvetica" w:cs="Helvetica"/>
          <w:color w:val="333333"/>
          <w:sz w:val="21"/>
          <w:szCs w:val="21"/>
        </w:rPr>
        <w:t xml:space="preserve">manteniment de les instal·lacions, </w:t>
      </w:r>
      <w:r w:rsidR="00D52F53">
        <w:rPr>
          <w:rFonts w:ascii="Helvetica" w:hAnsi="Helvetica" w:cs="Helvetica"/>
          <w:color w:val="333333"/>
          <w:sz w:val="21"/>
          <w:szCs w:val="21"/>
        </w:rPr>
        <w:t xml:space="preserve">i </w:t>
      </w:r>
      <w:r w:rsidR="00355986" w:rsidRPr="00284901">
        <w:rPr>
          <w:rFonts w:ascii="Helvetica" w:hAnsi="Helvetica" w:cs="Helvetica"/>
          <w:color w:val="333333"/>
          <w:sz w:val="21"/>
          <w:szCs w:val="21"/>
        </w:rPr>
        <w:t xml:space="preserve">l’avaluació de l’estat de la instal·lació. En ella s’ha d’identificar les deficiències observades, els factors de risc, els punts crítics i les mesures correctores que cal implementar. </w:t>
      </w:r>
    </w:p>
    <w:p w14:paraId="3CBEADA9" w14:textId="48D85DE1" w:rsidR="00355986" w:rsidRPr="00284901" w:rsidRDefault="00355986" w:rsidP="00D52F53">
      <w:pPr>
        <w:pStyle w:val="NormalWeb"/>
        <w:shd w:val="clear" w:color="auto" w:fill="FFFFFF"/>
        <w:spacing w:before="0" w:beforeAutospacing="0"/>
        <w:jc w:val="both"/>
        <w:rPr>
          <w:rFonts w:ascii="Helvetica" w:hAnsi="Helvetica" w:cs="Helvetica"/>
          <w:color w:val="333333"/>
          <w:sz w:val="21"/>
          <w:szCs w:val="21"/>
        </w:rPr>
      </w:pPr>
      <w:r w:rsidRPr="00284901">
        <w:rPr>
          <w:rFonts w:ascii="Helvetica" w:hAnsi="Helvetica" w:cs="Helvetica"/>
          <w:color w:val="333333"/>
          <w:sz w:val="21"/>
          <w:szCs w:val="21"/>
        </w:rPr>
        <w:t>El Servei de Salut Pública ofereix suport documental i tècnic per a l’avaluació dels factors de risc de les instal·lacions susceptibles de transmetre legionel·losi, per la qual cosa s’han elaborat els documents relacionats amb el reg per aspersió, fonts ornamentals, aigua sanitària calenta sense circuit de retorn i instal·lacions de neteja de vehicles així com l’avaluació dels facto</w:t>
      </w:r>
      <w:r>
        <w:rPr>
          <w:rFonts w:ascii="Helvetica" w:hAnsi="Helvetica" w:cs="Helvetica"/>
          <w:color w:val="333333"/>
          <w:sz w:val="21"/>
          <w:szCs w:val="21"/>
        </w:rPr>
        <w:t>r</w:t>
      </w:r>
      <w:r w:rsidRPr="00284901">
        <w:rPr>
          <w:rFonts w:ascii="Helvetica" w:hAnsi="Helvetica" w:cs="Helvetica"/>
          <w:color w:val="333333"/>
          <w:sz w:val="21"/>
          <w:szCs w:val="21"/>
        </w:rPr>
        <w:t>s de risc de les instal·lacions d’aigua sanitària</w:t>
      </w:r>
      <w:r>
        <w:rPr>
          <w:rFonts w:ascii="Helvetica" w:hAnsi="Helvetica" w:cs="Helvetica"/>
          <w:color w:val="333333"/>
          <w:sz w:val="21"/>
          <w:szCs w:val="21"/>
        </w:rPr>
        <w:t xml:space="preserve"> </w:t>
      </w:r>
      <w:r w:rsidRPr="00284901">
        <w:rPr>
          <w:rFonts w:ascii="Helvetica" w:hAnsi="Helvetica" w:cs="Helvetica"/>
          <w:color w:val="333333"/>
          <w:sz w:val="21"/>
          <w:szCs w:val="21"/>
        </w:rPr>
        <w:t xml:space="preserve">calenta </w:t>
      </w:r>
      <w:r>
        <w:rPr>
          <w:rFonts w:ascii="Helvetica" w:hAnsi="Helvetica" w:cs="Helvetica"/>
          <w:color w:val="333333"/>
          <w:sz w:val="21"/>
          <w:szCs w:val="21"/>
        </w:rPr>
        <w:t xml:space="preserve">amb circuït de retorn </w:t>
      </w:r>
      <w:r w:rsidRPr="00284901">
        <w:rPr>
          <w:rFonts w:ascii="Helvetica" w:hAnsi="Helvetica" w:cs="Helvetica"/>
          <w:color w:val="333333"/>
          <w:sz w:val="21"/>
          <w:szCs w:val="21"/>
        </w:rPr>
        <w:t xml:space="preserve">de titularitat municipal, en base a les guies tècniques per a la prevenció i control de la legionel·losi editades pel </w:t>
      </w:r>
      <w:proofErr w:type="spellStart"/>
      <w:r w:rsidRPr="00D52F53">
        <w:rPr>
          <w:rFonts w:ascii="Helvetica" w:hAnsi="Helvetica" w:cs="Helvetica"/>
          <w:i/>
          <w:iCs/>
          <w:color w:val="333333"/>
          <w:sz w:val="21"/>
          <w:szCs w:val="21"/>
        </w:rPr>
        <w:t>Ministerio</w:t>
      </w:r>
      <w:proofErr w:type="spellEnd"/>
      <w:r w:rsidRPr="00D52F53">
        <w:rPr>
          <w:rFonts w:ascii="Helvetica" w:hAnsi="Helvetica" w:cs="Helvetica"/>
          <w:i/>
          <w:iCs/>
          <w:color w:val="333333"/>
          <w:sz w:val="21"/>
          <w:szCs w:val="21"/>
        </w:rPr>
        <w:t xml:space="preserve"> de </w:t>
      </w:r>
      <w:proofErr w:type="spellStart"/>
      <w:r w:rsidRPr="00D52F53">
        <w:rPr>
          <w:rFonts w:ascii="Helvetica" w:hAnsi="Helvetica" w:cs="Helvetica"/>
          <w:i/>
          <w:iCs/>
          <w:color w:val="333333"/>
          <w:sz w:val="21"/>
          <w:szCs w:val="21"/>
        </w:rPr>
        <w:t>Sanidad</w:t>
      </w:r>
      <w:proofErr w:type="spellEnd"/>
      <w:r w:rsidRPr="00D52F53">
        <w:rPr>
          <w:rFonts w:ascii="Helvetica" w:hAnsi="Helvetica" w:cs="Helvetica"/>
          <w:i/>
          <w:iCs/>
          <w:color w:val="333333"/>
          <w:sz w:val="21"/>
          <w:szCs w:val="21"/>
        </w:rPr>
        <w:t xml:space="preserve">, Servicios </w:t>
      </w:r>
      <w:proofErr w:type="spellStart"/>
      <w:r w:rsidRPr="00D52F53">
        <w:rPr>
          <w:rFonts w:ascii="Helvetica" w:hAnsi="Helvetica" w:cs="Helvetica"/>
          <w:i/>
          <w:iCs/>
          <w:color w:val="333333"/>
          <w:sz w:val="21"/>
          <w:szCs w:val="21"/>
        </w:rPr>
        <w:t>Sociales</w:t>
      </w:r>
      <w:proofErr w:type="spellEnd"/>
      <w:r w:rsidRPr="00D52F53">
        <w:rPr>
          <w:rFonts w:ascii="Helvetica" w:hAnsi="Helvetica" w:cs="Helvetica"/>
          <w:i/>
          <w:iCs/>
          <w:color w:val="333333"/>
          <w:sz w:val="21"/>
          <w:szCs w:val="21"/>
        </w:rPr>
        <w:t xml:space="preserve"> e </w:t>
      </w:r>
      <w:proofErr w:type="spellStart"/>
      <w:r w:rsidRPr="00D52F53">
        <w:rPr>
          <w:rFonts w:ascii="Helvetica" w:hAnsi="Helvetica" w:cs="Helvetica"/>
          <w:i/>
          <w:iCs/>
          <w:color w:val="333333"/>
          <w:sz w:val="21"/>
          <w:szCs w:val="21"/>
        </w:rPr>
        <w:t>Igualdad</w:t>
      </w:r>
      <w:proofErr w:type="spellEnd"/>
      <w:r>
        <w:rPr>
          <w:rFonts w:ascii="Helvetica" w:hAnsi="Helvetica" w:cs="Helvetica"/>
          <w:color w:val="333333"/>
          <w:sz w:val="21"/>
          <w:szCs w:val="21"/>
        </w:rPr>
        <w:t>.</w:t>
      </w:r>
    </w:p>
    <w:p w14:paraId="7A18FE37" w14:textId="77777777" w:rsidR="00355986" w:rsidRPr="00284901" w:rsidRDefault="00355986" w:rsidP="00D52F53">
      <w:pPr>
        <w:pStyle w:val="NormalWeb"/>
        <w:shd w:val="clear" w:color="auto" w:fill="FFFFFF"/>
        <w:spacing w:before="0" w:beforeAutospacing="0"/>
        <w:jc w:val="both"/>
        <w:rPr>
          <w:rFonts w:ascii="Helvetica" w:hAnsi="Helvetica" w:cs="Helvetica"/>
          <w:color w:val="333333"/>
          <w:sz w:val="21"/>
          <w:szCs w:val="21"/>
        </w:rPr>
      </w:pPr>
      <w:r w:rsidRPr="00284901">
        <w:rPr>
          <w:rFonts w:ascii="Helvetica" w:hAnsi="Helvetica" w:cs="Helvetica"/>
          <w:color w:val="333333"/>
          <w:sz w:val="21"/>
          <w:szCs w:val="21"/>
        </w:rPr>
        <w:t xml:space="preserve">L’objectiu és posar a disposició dels tècnics municipals una eina que permeti dur a terme l’avaluació del risc d’aquelles instal·lacions susceptibles de transmetre legionel·losis i així poder confeccionar un cens de les instal·lacions, disposar de l’avaluació de risc de les mateixes, a més de detectar-ne de noves, amb la finalitat de disposar d’un mapa de risc del municipi en matèria de transmissió de legionel·losis i en cas de detectar un brot, millorar la capacitat de decisió dels responsables. </w:t>
      </w:r>
    </w:p>
    <w:p w14:paraId="2BDD6B4F" w14:textId="77777777" w:rsidR="00355986" w:rsidRPr="00284901" w:rsidRDefault="00355986" w:rsidP="00D52F53">
      <w:pPr>
        <w:pStyle w:val="NormalWeb"/>
        <w:shd w:val="clear" w:color="auto" w:fill="FFFFFF"/>
        <w:spacing w:before="0" w:beforeAutospacing="0"/>
        <w:jc w:val="both"/>
        <w:rPr>
          <w:rFonts w:ascii="Helvetica" w:hAnsi="Helvetica" w:cs="Helvetica"/>
          <w:color w:val="333333"/>
          <w:sz w:val="21"/>
          <w:szCs w:val="21"/>
        </w:rPr>
      </w:pPr>
      <w:r w:rsidRPr="00284901">
        <w:rPr>
          <w:rFonts w:ascii="Helvetica" w:hAnsi="Helvetica" w:cs="Helvetica"/>
          <w:color w:val="333333"/>
          <w:sz w:val="21"/>
          <w:szCs w:val="21"/>
        </w:rPr>
        <w:t xml:space="preserve">Aquesta activitat es desenvolupa mitjançant l’assessorament, i acompanyament del/la tècnic/a municipal (de salut pública, enginyer o similar) a les instal·lacions per realitzar l’avaluació del risc amb els documents esmentats anteriorment. Amb posterioritat a la visita </w:t>
      </w:r>
      <w:r w:rsidRPr="00284901">
        <w:rPr>
          <w:rFonts w:ascii="Helvetica" w:hAnsi="Helvetica" w:cs="Helvetica"/>
          <w:color w:val="333333"/>
          <w:sz w:val="21"/>
          <w:szCs w:val="21"/>
        </w:rPr>
        <w:lastRenderedPageBreak/>
        <w:t xml:space="preserve">el Servei de Salut Pública, elaborarà un informe tècnic de les instal·lacions avaluades i el remetrà a l’ajuntament. </w:t>
      </w:r>
    </w:p>
    <w:p w14:paraId="686A7BC1" w14:textId="77777777" w:rsidR="00355986" w:rsidRPr="00284901" w:rsidRDefault="00355986" w:rsidP="00D52F53">
      <w:pPr>
        <w:pStyle w:val="NormalWeb"/>
        <w:shd w:val="clear" w:color="auto" w:fill="FFFFFF"/>
        <w:spacing w:before="0" w:beforeAutospacing="0"/>
        <w:jc w:val="both"/>
        <w:rPr>
          <w:rFonts w:ascii="Helvetica" w:hAnsi="Helvetica" w:cs="Helvetica"/>
          <w:color w:val="333333"/>
          <w:sz w:val="21"/>
          <w:szCs w:val="21"/>
        </w:rPr>
      </w:pPr>
      <w:r w:rsidRPr="00284901">
        <w:rPr>
          <w:rFonts w:ascii="Helvetica" w:hAnsi="Helvetica" w:cs="Helvetica"/>
          <w:color w:val="333333"/>
          <w:sz w:val="21"/>
          <w:szCs w:val="21"/>
        </w:rPr>
        <w:t xml:space="preserve">SOL·LICITUD DEL SUPORT I PRESENTACIÓ SOL·LICITUDS </w:t>
      </w:r>
    </w:p>
    <w:p w14:paraId="581A94F2" w14:textId="4F065949" w:rsidR="00355986" w:rsidRDefault="00355986" w:rsidP="00D52F53">
      <w:pPr>
        <w:pStyle w:val="NormalWeb"/>
        <w:shd w:val="clear" w:color="auto" w:fill="FFFFFF"/>
        <w:spacing w:before="0" w:beforeAutospacing="0"/>
        <w:jc w:val="both"/>
        <w:rPr>
          <w:rFonts w:ascii="Helvetica" w:hAnsi="Helvetica" w:cs="Helvetica"/>
          <w:color w:val="333333"/>
          <w:sz w:val="21"/>
          <w:szCs w:val="21"/>
        </w:rPr>
      </w:pPr>
      <w:r>
        <w:rPr>
          <w:rFonts w:ascii="Helvetica" w:hAnsi="Helvetica" w:cs="Helvetica"/>
          <w:color w:val="333333"/>
          <w:sz w:val="21"/>
          <w:szCs w:val="21"/>
        </w:rPr>
        <w:t xml:space="preserve">És </w:t>
      </w:r>
      <w:r w:rsidRPr="00284901">
        <w:rPr>
          <w:rFonts w:ascii="Helvetica" w:hAnsi="Helvetica" w:cs="Helvetica"/>
          <w:color w:val="333333"/>
          <w:sz w:val="21"/>
          <w:szCs w:val="21"/>
        </w:rPr>
        <w:t xml:space="preserve">convenient contactar telefònicament per assegurar la viabilitat d’aquest suport. </w:t>
      </w:r>
    </w:p>
    <w:p w14:paraId="26DA6AD5" w14:textId="3FE77B28" w:rsidR="00CF4A11" w:rsidRPr="00CF4A11" w:rsidRDefault="00CF4A11" w:rsidP="00CF4A11">
      <w:pPr>
        <w:autoSpaceDE w:val="0"/>
        <w:autoSpaceDN w:val="0"/>
        <w:adjustRightInd w:val="0"/>
        <w:jc w:val="both"/>
        <w:rPr>
          <w:rFonts w:ascii="Helvetica" w:hAnsi="Helvetica" w:cs="Helvetica"/>
          <w:bCs/>
          <w:sz w:val="20"/>
          <w:szCs w:val="20"/>
          <w:lang w:eastAsia="es-ES"/>
        </w:rPr>
      </w:pPr>
      <w:r w:rsidRPr="00CF4A11">
        <w:rPr>
          <w:rFonts w:ascii="Helvetica" w:hAnsi="Helvetica" w:cs="Helvetica"/>
          <w:bCs/>
          <w:sz w:val="20"/>
          <w:szCs w:val="20"/>
          <w:lang w:eastAsia="es-ES"/>
        </w:rPr>
        <w:t xml:space="preserve">A continuació cal que feu la sol·licitud a través del Catàleg de Serveis: </w:t>
      </w:r>
      <w:hyperlink r:id="rId8" w:history="1">
        <w:r w:rsidRPr="00CF4A11">
          <w:rPr>
            <w:rStyle w:val="Enlla"/>
            <w:rFonts w:ascii="Helvetica" w:hAnsi="Helvetica" w:cs="Helvetica"/>
            <w:bCs/>
            <w:sz w:val="20"/>
            <w:szCs w:val="20"/>
            <w:lang w:eastAsia="es-ES"/>
          </w:rPr>
          <w:t>Assessorament en Salut Pública</w:t>
        </w:r>
      </w:hyperlink>
      <w:r w:rsidRPr="00CF4A11">
        <w:rPr>
          <w:rFonts w:ascii="Helvetica" w:hAnsi="Helvetica" w:cs="Helvetica"/>
          <w:bCs/>
          <w:sz w:val="20"/>
          <w:szCs w:val="20"/>
          <w:lang w:eastAsia="es-ES"/>
        </w:rPr>
        <w:t xml:space="preserve"> i tramitar-la per PMT </w:t>
      </w:r>
    </w:p>
    <w:p w14:paraId="007123C5" w14:textId="47610086" w:rsidR="002F7EAA" w:rsidRPr="00932298" w:rsidRDefault="00355986" w:rsidP="00D52F53">
      <w:pPr>
        <w:pStyle w:val="NormalWeb"/>
        <w:shd w:val="clear" w:color="auto" w:fill="FFFFFF"/>
        <w:spacing w:before="0" w:beforeAutospacing="0"/>
        <w:jc w:val="both"/>
        <w:rPr>
          <w:sz w:val="20"/>
          <w:szCs w:val="20"/>
        </w:rPr>
      </w:pPr>
      <w:r w:rsidRPr="00284901">
        <w:rPr>
          <w:rFonts w:ascii="Helvetica" w:hAnsi="Helvetica" w:cs="Helvetica"/>
          <w:color w:val="333333"/>
          <w:sz w:val="21"/>
          <w:szCs w:val="21"/>
        </w:rPr>
        <w:t>Un cop rebuda la sol·licitud, ens posarem en contacte amb vosaltres. Les peticions s’atendran en funció de la disponibilitat tècnica del Servei de Salut Pública.</w:t>
      </w:r>
      <w:bookmarkEnd w:id="0"/>
    </w:p>
    <w:sectPr w:rsidR="002F7EAA" w:rsidRPr="00932298" w:rsidSect="00280BB1">
      <w:headerReference w:type="default" r:id="rId9"/>
      <w:pgSz w:w="11906" w:h="16838"/>
      <w:pgMar w:top="340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62EB" w14:textId="77777777" w:rsidR="00EC4934" w:rsidRDefault="00EC4934" w:rsidP="00EC4934">
      <w:pPr>
        <w:spacing w:after="0" w:line="240" w:lineRule="auto"/>
      </w:pPr>
      <w:r>
        <w:separator/>
      </w:r>
    </w:p>
  </w:endnote>
  <w:endnote w:type="continuationSeparator" w:id="0">
    <w:p w14:paraId="0B390865" w14:textId="77777777" w:rsidR="00EC4934" w:rsidRDefault="00EC4934" w:rsidP="00EC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0A98" w14:textId="77777777" w:rsidR="00EC4934" w:rsidRDefault="00EC4934" w:rsidP="00EC4934">
      <w:pPr>
        <w:spacing w:after="0" w:line="240" w:lineRule="auto"/>
      </w:pPr>
      <w:r>
        <w:separator/>
      </w:r>
    </w:p>
  </w:footnote>
  <w:footnote w:type="continuationSeparator" w:id="0">
    <w:p w14:paraId="4E8A5C2B" w14:textId="77777777" w:rsidR="00EC4934" w:rsidRDefault="00EC4934" w:rsidP="00EC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D935" w14:textId="77777777" w:rsidR="00280BB1" w:rsidRPr="00EE4509" w:rsidRDefault="00280BB1" w:rsidP="00F53720">
    <w:pPr>
      <w:pStyle w:val="Capalera"/>
      <w:spacing w:after="120"/>
      <w:ind w:left="5670" w:right="-1142"/>
      <w:rPr>
        <w:rFonts w:ascii="Arial" w:hAnsi="Arial" w:cs="Arial"/>
        <w:b/>
        <w:sz w:val="18"/>
      </w:rPr>
    </w:pPr>
    <w:r w:rsidRPr="00EE4509">
      <w:rPr>
        <w:rFonts w:ascii="Arial" w:hAnsi="Arial" w:cs="Arial"/>
        <w:b/>
        <w:noProof/>
        <w:sz w:val="18"/>
        <w:lang w:eastAsia="ca-ES"/>
      </w:rPr>
      <w:drawing>
        <wp:anchor distT="0" distB="0" distL="114300" distR="114300" simplePos="0" relativeHeight="251659264" behindDoc="0" locked="0" layoutInCell="1" allowOverlap="1" wp14:anchorId="7EF5BAE8" wp14:editId="34104C5F">
          <wp:simplePos x="0" y="0"/>
          <wp:positionH relativeFrom="column">
            <wp:posOffset>-360045</wp:posOffset>
          </wp:positionH>
          <wp:positionV relativeFrom="paragraph">
            <wp:posOffset>-191135</wp:posOffset>
          </wp:positionV>
          <wp:extent cx="1519200" cy="615600"/>
          <wp:effectExtent l="0" t="0" r="5080" b="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ca DB 2019 model Membret Generic A4.jpg"/>
                  <pic:cNvPicPr/>
                </pic:nvPicPr>
                <pic:blipFill>
                  <a:blip r:embed="rId1">
                    <a:extLst>
                      <a:ext uri="{28A0092B-C50C-407E-A947-70E740481C1C}">
                        <a14:useLocalDpi xmlns:a14="http://schemas.microsoft.com/office/drawing/2010/main" val="0"/>
                      </a:ext>
                    </a:extLst>
                  </a:blip>
                  <a:stretch>
                    <a:fillRect/>
                  </a:stretch>
                </pic:blipFill>
                <pic:spPr>
                  <a:xfrm>
                    <a:off x="0" y="0"/>
                    <a:ext cx="1519200" cy="615600"/>
                  </a:xfrm>
                  <a:prstGeom prst="rect">
                    <a:avLst/>
                  </a:prstGeom>
                </pic:spPr>
              </pic:pic>
            </a:graphicData>
          </a:graphic>
          <wp14:sizeRelH relativeFrom="page">
            <wp14:pctWidth>0</wp14:pctWidth>
          </wp14:sizeRelH>
          <wp14:sizeRelV relativeFrom="page">
            <wp14:pctHeight>0</wp14:pctHeight>
          </wp14:sizeRelV>
        </wp:anchor>
      </w:drawing>
    </w:r>
    <w:r w:rsidRPr="00EE4509">
      <w:rPr>
        <w:rFonts w:ascii="Arial" w:hAnsi="Arial" w:cs="Arial"/>
        <w:b/>
        <w:noProof/>
        <w:sz w:val="18"/>
        <w:lang w:eastAsia="ca-ES"/>
      </w:rPr>
      <w:t>Àrea de Comerç, Consum i Salut Pública</w:t>
    </w:r>
  </w:p>
  <w:p w14:paraId="047D81FA" w14:textId="77777777" w:rsidR="00280BB1" w:rsidRPr="00EE4509" w:rsidRDefault="00280BB1" w:rsidP="00F53720">
    <w:pPr>
      <w:pStyle w:val="Capalera"/>
      <w:ind w:left="5670" w:right="-1142"/>
      <w:rPr>
        <w:rFonts w:ascii="Arial" w:hAnsi="Arial" w:cs="Arial"/>
        <w:b/>
        <w:sz w:val="16"/>
      </w:rPr>
    </w:pPr>
    <w:r w:rsidRPr="00EE4509">
      <w:rPr>
        <w:rFonts w:ascii="Arial" w:hAnsi="Arial" w:cs="Arial"/>
        <w:b/>
        <w:sz w:val="16"/>
      </w:rPr>
      <w:t xml:space="preserve">Salut Pública </w:t>
    </w:r>
  </w:p>
  <w:p w14:paraId="5DEFFE61" w14:textId="77777777" w:rsidR="00280BB1" w:rsidRPr="00EE4509" w:rsidRDefault="00280BB1" w:rsidP="00F53720">
    <w:pPr>
      <w:pStyle w:val="Capalera"/>
      <w:spacing w:after="120"/>
      <w:ind w:left="5670" w:right="-1142"/>
      <w:rPr>
        <w:rFonts w:ascii="Arial" w:hAnsi="Arial" w:cs="Arial"/>
        <w:sz w:val="16"/>
      </w:rPr>
    </w:pPr>
    <w:r w:rsidRPr="00EE4509">
      <w:rPr>
        <w:rFonts w:ascii="Arial" w:hAnsi="Arial" w:cs="Arial"/>
        <w:sz w:val="16"/>
      </w:rPr>
      <w:t>Gerència de Serveis de Salut Pública i Consum</w:t>
    </w:r>
  </w:p>
  <w:p w14:paraId="5AFEAFAB" w14:textId="77777777" w:rsidR="00280BB1" w:rsidRPr="00EE4509" w:rsidRDefault="00280BB1" w:rsidP="00F53720">
    <w:pPr>
      <w:pStyle w:val="Capalera"/>
      <w:spacing w:line="180" w:lineRule="exact"/>
      <w:ind w:left="5670" w:right="-1142"/>
      <w:rPr>
        <w:rFonts w:ascii="Arial" w:hAnsi="Arial" w:cs="Arial"/>
        <w:sz w:val="14"/>
      </w:rPr>
    </w:pPr>
    <w:r w:rsidRPr="00EE4509">
      <w:rPr>
        <w:rFonts w:ascii="Arial" w:hAnsi="Arial" w:cs="Arial"/>
        <w:sz w:val="14"/>
      </w:rPr>
      <w:t>Passeig. de la Vall d’Hebron, 171. 08035 Barcelona</w:t>
    </w:r>
  </w:p>
  <w:p w14:paraId="77A62A8E" w14:textId="77777777" w:rsidR="00280BB1" w:rsidRPr="00EE4509" w:rsidRDefault="00280BB1" w:rsidP="00F53720">
    <w:pPr>
      <w:pStyle w:val="Capalera"/>
      <w:spacing w:line="180" w:lineRule="exact"/>
      <w:ind w:left="5670" w:right="-1142"/>
      <w:rPr>
        <w:rFonts w:ascii="Arial" w:hAnsi="Arial" w:cs="Arial"/>
        <w:sz w:val="14"/>
      </w:rPr>
    </w:pPr>
    <w:r w:rsidRPr="00EE4509">
      <w:rPr>
        <w:rFonts w:ascii="Arial" w:hAnsi="Arial" w:cs="Arial"/>
        <w:sz w:val="14"/>
      </w:rPr>
      <w:t>Tel. 934 022 468 · Fax 934 022 491</w:t>
    </w:r>
    <w:r w:rsidRPr="00EE4509">
      <w:rPr>
        <w:rFonts w:ascii="Arial" w:hAnsi="Arial" w:cs="Arial"/>
        <w:sz w:val="14"/>
      </w:rPr>
      <w:fldChar w:fldCharType="begin"/>
    </w:r>
    <w:r w:rsidRPr="00EE4509">
      <w:rPr>
        <w:rFonts w:ascii="Arial" w:hAnsi="Arial" w:cs="Arial"/>
        <w:sz w:val="14"/>
      </w:rPr>
      <w:instrText>nom@diba.cat</w:instrText>
    </w:r>
    <w:r w:rsidRPr="00EE4509">
      <w:rPr>
        <w:rFonts w:ascii="Arial" w:hAnsi="Arial" w:cs="Arial"/>
        <w:sz w:val="14"/>
      </w:rPr>
      <w:fldChar w:fldCharType="separate"/>
    </w:r>
    <w:r w:rsidRPr="00EE4509">
      <w:rPr>
        <w:rStyle w:val="Enlla"/>
        <w:rFonts w:ascii="Arial" w:hAnsi="Arial" w:cs="Arial"/>
        <w:sz w:val="14"/>
      </w:rPr>
      <w:t>nom@diba.cat</w:t>
    </w:r>
    <w:r w:rsidRPr="00EE4509">
      <w:rPr>
        <w:rFonts w:ascii="Arial" w:hAnsi="Arial" w:cs="Arial"/>
        <w:sz w:val="14"/>
      </w:rPr>
      <w:fldChar w:fldCharType="end"/>
    </w:r>
  </w:p>
  <w:p w14:paraId="3CBB77F5" w14:textId="77777777" w:rsidR="00280BB1" w:rsidRPr="00EE4509" w:rsidRDefault="00280BB1" w:rsidP="00F53720">
    <w:pPr>
      <w:pStyle w:val="Capalera"/>
      <w:spacing w:line="180" w:lineRule="exact"/>
      <w:ind w:left="5670" w:right="-1142"/>
      <w:rPr>
        <w:rFonts w:ascii="Arial" w:hAnsi="Arial" w:cs="Arial"/>
        <w:sz w:val="14"/>
      </w:rPr>
    </w:pPr>
    <w:r w:rsidRPr="00EE4509">
      <w:rPr>
        <w:rFonts w:ascii="Arial" w:hAnsi="Arial" w:cs="Arial"/>
        <w:sz w:val="14"/>
      </w:rPr>
      <w:t>s.salutp@diba.cat · www.diba.cat</w:t>
    </w:r>
  </w:p>
  <w:p w14:paraId="08C58E84" w14:textId="77777777" w:rsidR="00EC4934" w:rsidRDefault="00EC4934">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CD1"/>
    <w:multiLevelType w:val="multilevel"/>
    <w:tmpl w:val="F164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80752"/>
    <w:multiLevelType w:val="multilevel"/>
    <w:tmpl w:val="AD948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heme="minorHAnsi" w:hAnsi="Symbol" w:cstheme="minorBidi" w:hint="default"/>
        <w:color w:val="auto"/>
        <w:sz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00901"/>
    <w:multiLevelType w:val="multilevel"/>
    <w:tmpl w:val="AD948E70"/>
    <w:lvl w:ilvl="0">
      <w:start w:val="1"/>
      <w:numFmt w:val="bullet"/>
      <w:lvlText w:val=""/>
      <w:lvlJc w:val="left"/>
      <w:pPr>
        <w:tabs>
          <w:tab w:val="num" w:pos="357"/>
        </w:tabs>
        <w:ind w:left="357" w:hanging="360"/>
      </w:pPr>
      <w:rPr>
        <w:rFonts w:ascii="Symbol" w:hAnsi="Symbol" w:hint="default"/>
        <w:sz w:val="20"/>
      </w:rPr>
    </w:lvl>
    <w:lvl w:ilvl="1">
      <w:start w:val="1"/>
      <w:numFmt w:val="bullet"/>
      <w:lvlText w:val="o"/>
      <w:lvlJc w:val="left"/>
      <w:pPr>
        <w:tabs>
          <w:tab w:val="num" w:pos="1077"/>
        </w:tabs>
        <w:ind w:left="1077" w:hanging="360"/>
      </w:pPr>
      <w:rPr>
        <w:rFonts w:ascii="Courier New" w:hAnsi="Courier New" w:hint="default"/>
        <w:sz w:val="20"/>
      </w:rPr>
    </w:lvl>
    <w:lvl w:ilvl="2">
      <w:numFmt w:val="bullet"/>
      <w:lvlText w:val=""/>
      <w:lvlJc w:val="left"/>
      <w:pPr>
        <w:ind w:left="1797" w:hanging="360"/>
      </w:pPr>
      <w:rPr>
        <w:rFonts w:ascii="Symbol" w:eastAsiaTheme="minorHAnsi" w:hAnsi="Symbol" w:cstheme="minorBidi" w:hint="default"/>
        <w:color w:val="auto"/>
        <w:sz w:val="22"/>
      </w:rPr>
    </w:lvl>
    <w:lvl w:ilvl="3" w:tentative="1">
      <w:start w:val="1"/>
      <w:numFmt w:val="bullet"/>
      <w:lvlText w:val=""/>
      <w:lvlJc w:val="left"/>
      <w:pPr>
        <w:tabs>
          <w:tab w:val="num" w:pos="2517"/>
        </w:tabs>
        <w:ind w:left="2517" w:hanging="360"/>
      </w:pPr>
      <w:rPr>
        <w:rFonts w:ascii="Wingdings" w:hAnsi="Wingdings" w:hint="default"/>
        <w:sz w:val="20"/>
      </w:rPr>
    </w:lvl>
    <w:lvl w:ilvl="4" w:tentative="1">
      <w:start w:val="1"/>
      <w:numFmt w:val="bullet"/>
      <w:lvlText w:val=""/>
      <w:lvlJc w:val="left"/>
      <w:pPr>
        <w:tabs>
          <w:tab w:val="num" w:pos="3237"/>
        </w:tabs>
        <w:ind w:left="3237" w:hanging="360"/>
      </w:pPr>
      <w:rPr>
        <w:rFonts w:ascii="Wingdings" w:hAnsi="Wingdings" w:hint="default"/>
        <w:sz w:val="20"/>
      </w:rPr>
    </w:lvl>
    <w:lvl w:ilvl="5" w:tentative="1">
      <w:start w:val="1"/>
      <w:numFmt w:val="bullet"/>
      <w:lvlText w:val=""/>
      <w:lvlJc w:val="left"/>
      <w:pPr>
        <w:tabs>
          <w:tab w:val="num" w:pos="3957"/>
        </w:tabs>
        <w:ind w:left="3957" w:hanging="360"/>
      </w:pPr>
      <w:rPr>
        <w:rFonts w:ascii="Wingdings" w:hAnsi="Wingdings" w:hint="default"/>
        <w:sz w:val="20"/>
      </w:rPr>
    </w:lvl>
    <w:lvl w:ilvl="6" w:tentative="1">
      <w:start w:val="1"/>
      <w:numFmt w:val="bullet"/>
      <w:lvlText w:val=""/>
      <w:lvlJc w:val="left"/>
      <w:pPr>
        <w:tabs>
          <w:tab w:val="num" w:pos="4677"/>
        </w:tabs>
        <w:ind w:left="4677" w:hanging="360"/>
      </w:pPr>
      <w:rPr>
        <w:rFonts w:ascii="Wingdings" w:hAnsi="Wingdings" w:hint="default"/>
        <w:sz w:val="20"/>
      </w:rPr>
    </w:lvl>
    <w:lvl w:ilvl="7" w:tentative="1">
      <w:start w:val="1"/>
      <w:numFmt w:val="bullet"/>
      <w:lvlText w:val=""/>
      <w:lvlJc w:val="left"/>
      <w:pPr>
        <w:tabs>
          <w:tab w:val="num" w:pos="5397"/>
        </w:tabs>
        <w:ind w:left="5397" w:hanging="360"/>
      </w:pPr>
      <w:rPr>
        <w:rFonts w:ascii="Wingdings" w:hAnsi="Wingdings" w:hint="default"/>
        <w:sz w:val="20"/>
      </w:rPr>
    </w:lvl>
    <w:lvl w:ilvl="8" w:tentative="1">
      <w:start w:val="1"/>
      <w:numFmt w:val="bullet"/>
      <w:lvlText w:val=""/>
      <w:lvlJc w:val="left"/>
      <w:pPr>
        <w:tabs>
          <w:tab w:val="num" w:pos="6117"/>
        </w:tabs>
        <w:ind w:left="6117" w:hanging="360"/>
      </w:pPr>
      <w:rPr>
        <w:rFonts w:ascii="Wingdings" w:hAnsi="Wingdings" w:hint="default"/>
        <w:sz w:val="20"/>
      </w:rPr>
    </w:lvl>
  </w:abstractNum>
  <w:abstractNum w:abstractNumId="3" w15:restartNumberingAfterBreak="0">
    <w:nsid w:val="34E45ACF"/>
    <w:multiLevelType w:val="multilevel"/>
    <w:tmpl w:val="E404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255E4"/>
    <w:multiLevelType w:val="multilevel"/>
    <w:tmpl w:val="B91E3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86107"/>
    <w:multiLevelType w:val="multilevel"/>
    <w:tmpl w:val="04489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 w:eastAsiaTheme="minorHAnsi" w:hAnsi="Symbol" w:cstheme="minorBidi" w:hint="default"/>
        <w:color w:val="auto"/>
        <w:sz w:val="22"/>
      </w:rPr>
    </w:lvl>
    <w:lvl w:ilvl="3">
      <w:numFmt w:val="bullet"/>
      <w:lvlText w:val="•"/>
      <w:lvlJc w:val="left"/>
      <w:pPr>
        <w:ind w:left="2880" w:hanging="360"/>
      </w:pPr>
      <w:rPr>
        <w:rFonts w:ascii="Calibri" w:eastAsia="Times New Roman" w:hAnsi="Calibri" w:cs="Courier New"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5078D"/>
    <w:multiLevelType w:val="multilevel"/>
    <w:tmpl w:val="B91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65AFC"/>
    <w:multiLevelType w:val="hybridMultilevel"/>
    <w:tmpl w:val="85A0E6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A863878"/>
    <w:multiLevelType w:val="multilevel"/>
    <w:tmpl w:val="32F44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814097">
    <w:abstractNumId w:val="3"/>
  </w:num>
  <w:num w:numId="2" w16cid:durableId="349915024">
    <w:abstractNumId w:val="8"/>
  </w:num>
  <w:num w:numId="3" w16cid:durableId="978025803">
    <w:abstractNumId w:val="4"/>
  </w:num>
  <w:num w:numId="4" w16cid:durableId="1127355880">
    <w:abstractNumId w:val="0"/>
  </w:num>
  <w:num w:numId="5" w16cid:durableId="2129742515">
    <w:abstractNumId w:val="6"/>
  </w:num>
  <w:num w:numId="6" w16cid:durableId="1558277141">
    <w:abstractNumId w:val="5"/>
  </w:num>
  <w:num w:numId="7" w16cid:durableId="792403432">
    <w:abstractNumId w:val="1"/>
  </w:num>
  <w:num w:numId="8" w16cid:durableId="213394883">
    <w:abstractNumId w:val="2"/>
  </w:num>
  <w:num w:numId="9" w16cid:durableId="1357464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5A"/>
    <w:rsid w:val="000207B8"/>
    <w:rsid w:val="00060CB0"/>
    <w:rsid w:val="000644A8"/>
    <w:rsid w:val="00280BB1"/>
    <w:rsid w:val="00287EE7"/>
    <w:rsid w:val="002A2B9C"/>
    <w:rsid w:val="002F7EAA"/>
    <w:rsid w:val="00355986"/>
    <w:rsid w:val="003C2A26"/>
    <w:rsid w:val="0054545A"/>
    <w:rsid w:val="006644B3"/>
    <w:rsid w:val="006A6BC6"/>
    <w:rsid w:val="006D6341"/>
    <w:rsid w:val="00741E2D"/>
    <w:rsid w:val="00842427"/>
    <w:rsid w:val="00932298"/>
    <w:rsid w:val="009A70EB"/>
    <w:rsid w:val="00A0417B"/>
    <w:rsid w:val="00B92805"/>
    <w:rsid w:val="00C402D5"/>
    <w:rsid w:val="00C63AEA"/>
    <w:rsid w:val="00CE7D20"/>
    <w:rsid w:val="00CF4A11"/>
    <w:rsid w:val="00D52F53"/>
    <w:rsid w:val="00E54236"/>
    <w:rsid w:val="00EC4934"/>
    <w:rsid w:val="00F051A1"/>
    <w:rsid w:val="00FB1519"/>
    <w:rsid w:val="00FB35B6"/>
    <w:rsid w:val="00FE380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7236"/>
  <w15:docId w15:val="{CC0A7960-15D3-426A-B097-550A6084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2">
    <w:name w:val="heading 2"/>
    <w:basedOn w:val="Normal"/>
    <w:link w:val="Ttol2Car"/>
    <w:uiPriority w:val="9"/>
    <w:qFormat/>
    <w:rsid w:val="00932298"/>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paragraph" w:styleId="Ttol3">
    <w:name w:val="heading 3"/>
    <w:basedOn w:val="Normal"/>
    <w:next w:val="Normal"/>
    <w:link w:val="Ttol3Car"/>
    <w:uiPriority w:val="9"/>
    <w:semiHidden/>
    <w:unhideWhenUsed/>
    <w:qFormat/>
    <w:rsid w:val="00E542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HTMLambformatprevi">
    <w:name w:val="HTML Preformatted"/>
    <w:basedOn w:val="Normal"/>
    <w:link w:val="HTMLambformatpreviCar"/>
    <w:uiPriority w:val="99"/>
    <w:semiHidden/>
    <w:unhideWhenUsed/>
    <w:rsid w:val="0054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a-ES"/>
    </w:rPr>
  </w:style>
  <w:style w:type="character" w:customStyle="1" w:styleId="HTMLambformatpreviCar">
    <w:name w:val="HTML amb format previ Car"/>
    <w:basedOn w:val="Lletraperdefectedelpargraf"/>
    <w:link w:val="HTMLambformatprevi"/>
    <w:uiPriority w:val="99"/>
    <w:semiHidden/>
    <w:rsid w:val="0054545A"/>
    <w:rPr>
      <w:rFonts w:ascii="Courier New" w:eastAsia="Times New Roman" w:hAnsi="Courier New" w:cs="Courier New"/>
      <w:sz w:val="20"/>
      <w:szCs w:val="20"/>
      <w:lang w:eastAsia="ca-ES"/>
    </w:rPr>
  </w:style>
  <w:style w:type="character" w:customStyle="1" w:styleId="y2iqfc">
    <w:name w:val="y2iqfc"/>
    <w:basedOn w:val="Lletraperdefectedelpargraf"/>
    <w:rsid w:val="0054545A"/>
  </w:style>
  <w:style w:type="character" w:customStyle="1" w:styleId="Ttol2Car">
    <w:name w:val="Títol 2 Car"/>
    <w:basedOn w:val="Lletraperdefectedelpargraf"/>
    <w:link w:val="Ttol2"/>
    <w:uiPriority w:val="9"/>
    <w:rsid w:val="00932298"/>
    <w:rPr>
      <w:rFonts w:ascii="Times New Roman" w:eastAsia="Times New Roman" w:hAnsi="Times New Roman" w:cs="Times New Roman"/>
      <w:b/>
      <w:bCs/>
      <w:sz w:val="36"/>
      <w:szCs w:val="36"/>
      <w:lang w:eastAsia="ca-ES"/>
    </w:rPr>
  </w:style>
  <w:style w:type="paragraph" w:styleId="NormalWeb">
    <w:name w:val="Normal (Web)"/>
    <w:basedOn w:val="Normal"/>
    <w:uiPriority w:val="99"/>
    <w:unhideWhenUsed/>
    <w:rsid w:val="00932298"/>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Lletraperdefectedelpargraf"/>
    <w:unhideWhenUsed/>
    <w:rsid w:val="00932298"/>
    <w:rPr>
      <w:color w:val="0000FF"/>
      <w:u w:val="single"/>
    </w:rPr>
  </w:style>
  <w:style w:type="paragraph" w:styleId="Textdeglobus">
    <w:name w:val="Balloon Text"/>
    <w:basedOn w:val="Normal"/>
    <w:link w:val="TextdeglobusCar"/>
    <w:uiPriority w:val="99"/>
    <w:semiHidden/>
    <w:unhideWhenUsed/>
    <w:rsid w:val="00932298"/>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932298"/>
    <w:rPr>
      <w:rFonts w:ascii="Tahoma" w:hAnsi="Tahoma" w:cs="Tahoma"/>
      <w:sz w:val="16"/>
      <w:szCs w:val="16"/>
    </w:rPr>
  </w:style>
  <w:style w:type="character" w:customStyle="1" w:styleId="Ttol3Car">
    <w:name w:val="Títol 3 Car"/>
    <w:basedOn w:val="Lletraperdefectedelpargraf"/>
    <w:link w:val="Ttol3"/>
    <w:uiPriority w:val="9"/>
    <w:semiHidden/>
    <w:rsid w:val="00E54236"/>
    <w:rPr>
      <w:rFonts w:asciiTheme="majorHAnsi" w:eastAsiaTheme="majorEastAsia" w:hAnsiTheme="majorHAnsi" w:cstheme="majorBidi"/>
      <w:b/>
      <w:bCs/>
      <w:color w:val="4F81BD" w:themeColor="accent1"/>
    </w:rPr>
  </w:style>
  <w:style w:type="character" w:styleId="Textennegreta">
    <w:name w:val="Strong"/>
    <w:basedOn w:val="Lletraperdefectedelpargraf"/>
    <w:uiPriority w:val="22"/>
    <w:qFormat/>
    <w:rsid w:val="00E54236"/>
    <w:rPr>
      <w:b/>
      <w:bCs/>
    </w:rPr>
  </w:style>
  <w:style w:type="paragraph" w:styleId="Pargrafdellista">
    <w:name w:val="List Paragraph"/>
    <w:basedOn w:val="Normal"/>
    <w:uiPriority w:val="34"/>
    <w:qFormat/>
    <w:rsid w:val="00E54236"/>
    <w:pPr>
      <w:ind w:left="720"/>
      <w:contextualSpacing/>
    </w:pPr>
  </w:style>
  <w:style w:type="paragraph" w:styleId="Capalera">
    <w:name w:val="header"/>
    <w:basedOn w:val="Normal"/>
    <w:link w:val="CapaleraCar"/>
    <w:uiPriority w:val="99"/>
    <w:unhideWhenUsed/>
    <w:rsid w:val="00EC4934"/>
    <w:pPr>
      <w:tabs>
        <w:tab w:val="center" w:pos="4252"/>
        <w:tab w:val="right" w:pos="8504"/>
      </w:tabs>
      <w:spacing w:after="0" w:line="240" w:lineRule="auto"/>
    </w:pPr>
  </w:style>
  <w:style w:type="character" w:customStyle="1" w:styleId="CapaleraCar">
    <w:name w:val="Capçalera Car"/>
    <w:basedOn w:val="Lletraperdefectedelpargraf"/>
    <w:link w:val="Capalera"/>
    <w:uiPriority w:val="99"/>
    <w:qFormat/>
    <w:rsid w:val="00EC4934"/>
  </w:style>
  <w:style w:type="paragraph" w:styleId="Peu">
    <w:name w:val="footer"/>
    <w:basedOn w:val="Normal"/>
    <w:link w:val="PeuCar"/>
    <w:uiPriority w:val="99"/>
    <w:unhideWhenUsed/>
    <w:rsid w:val="00EC4934"/>
    <w:pPr>
      <w:tabs>
        <w:tab w:val="center" w:pos="4252"/>
        <w:tab w:val="right" w:pos="8504"/>
      </w:tabs>
      <w:spacing w:after="0" w:line="240" w:lineRule="auto"/>
    </w:pPr>
  </w:style>
  <w:style w:type="character" w:customStyle="1" w:styleId="PeuCar">
    <w:name w:val="Peu Car"/>
    <w:basedOn w:val="Lletraperdefectedelpargraf"/>
    <w:link w:val="Peu"/>
    <w:uiPriority w:val="99"/>
    <w:rsid w:val="00EC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5519">
      <w:bodyDiv w:val="1"/>
      <w:marLeft w:val="0"/>
      <w:marRight w:val="0"/>
      <w:marTop w:val="0"/>
      <w:marBottom w:val="0"/>
      <w:divBdr>
        <w:top w:val="none" w:sz="0" w:space="0" w:color="auto"/>
        <w:left w:val="none" w:sz="0" w:space="0" w:color="auto"/>
        <w:bottom w:val="none" w:sz="0" w:space="0" w:color="auto"/>
        <w:right w:val="none" w:sz="0" w:space="0" w:color="auto"/>
      </w:divBdr>
    </w:div>
    <w:div w:id="576941916">
      <w:bodyDiv w:val="1"/>
      <w:marLeft w:val="0"/>
      <w:marRight w:val="0"/>
      <w:marTop w:val="0"/>
      <w:marBottom w:val="0"/>
      <w:divBdr>
        <w:top w:val="none" w:sz="0" w:space="0" w:color="auto"/>
        <w:left w:val="none" w:sz="0" w:space="0" w:color="auto"/>
        <w:bottom w:val="none" w:sz="0" w:space="0" w:color="auto"/>
        <w:right w:val="none" w:sz="0" w:space="0" w:color="auto"/>
      </w:divBdr>
    </w:div>
    <w:div w:id="592200312">
      <w:bodyDiv w:val="1"/>
      <w:marLeft w:val="0"/>
      <w:marRight w:val="0"/>
      <w:marTop w:val="0"/>
      <w:marBottom w:val="0"/>
      <w:divBdr>
        <w:top w:val="none" w:sz="0" w:space="0" w:color="auto"/>
        <w:left w:val="none" w:sz="0" w:space="0" w:color="auto"/>
        <w:bottom w:val="none" w:sz="0" w:space="0" w:color="auto"/>
        <w:right w:val="none" w:sz="0" w:space="0" w:color="auto"/>
      </w:divBdr>
    </w:div>
    <w:div w:id="739862721">
      <w:bodyDiv w:val="1"/>
      <w:marLeft w:val="0"/>
      <w:marRight w:val="0"/>
      <w:marTop w:val="0"/>
      <w:marBottom w:val="0"/>
      <w:divBdr>
        <w:top w:val="none" w:sz="0" w:space="0" w:color="auto"/>
        <w:left w:val="none" w:sz="0" w:space="0" w:color="auto"/>
        <w:bottom w:val="none" w:sz="0" w:space="0" w:color="auto"/>
        <w:right w:val="none" w:sz="0" w:space="0" w:color="auto"/>
      </w:divBdr>
    </w:div>
    <w:div w:id="794176370">
      <w:bodyDiv w:val="1"/>
      <w:marLeft w:val="0"/>
      <w:marRight w:val="0"/>
      <w:marTop w:val="0"/>
      <w:marBottom w:val="0"/>
      <w:divBdr>
        <w:top w:val="none" w:sz="0" w:space="0" w:color="auto"/>
        <w:left w:val="none" w:sz="0" w:space="0" w:color="auto"/>
        <w:bottom w:val="none" w:sz="0" w:space="0" w:color="auto"/>
        <w:right w:val="none" w:sz="0" w:space="0" w:color="auto"/>
      </w:divBdr>
    </w:div>
    <w:div w:id="911542594">
      <w:bodyDiv w:val="1"/>
      <w:marLeft w:val="0"/>
      <w:marRight w:val="0"/>
      <w:marTop w:val="0"/>
      <w:marBottom w:val="0"/>
      <w:divBdr>
        <w:top w:val="none" w:sz="0" w:space="0" w:color="auto"/>
        <w:left w:val="none" w:sz="0" w:space="0" w:color="auto"/>
        <w:bottom w:val="none" w:sz="0" w:space="0" w:color="auto"/>
        <w:right w:val="none" w:sz="0" w:space="0" w:color="auto"/>
      </w:divBdr>
    </w:div>
    <w:div w:id="1044447596">
      <w:bodyDiv w:val="1"/>
      <w:marLeft w:val="0"/>
      <w:marRight w:val="0"/>
      <w:marTop w:val="0"/>
      <w:marBottom w:val="0"/>
      <w:divBdr>
        <w:top w:val="none" w:sz="0" w:space="0" w:color="auto"/>
        <w:left w:val="none" w:sz="0" w:space="0" w:color="auto"/>
        <w:bottom w:val="none" w:sz="0" w:space="0" w:color="auto"/>
        <w:right w:val="none" w:sz="0" w:space="0" w:color="auto"/>
      </w:divBdr>
    </w:div>
    <w:div w:id="1405760268">
      <w:bodyDiv w:val="1"/>
      <w:marLeft w:val="0"/>
      <w:marRight w:val="0"/>
      <w:marTop w:val="0"/>
      <w:marBottom w:val="0"/>
      <w:divBdr>
        <w:top w:val="none" w:sz="0" w:space="0" w:color="auto"/>
        <w:left w:val="none" w:sz="0" w:space="0" w:color="auto"/>
        <w:bottom w:val="none" w:sz="0" w:space="0" w:color="auto"/>
        <w:right w:val="none" w:sz="0" w:space="0" w:color="auto"/>
      </w:divBdr>
    </w:div>
    <w:div w:id="1474368457">
      <w:bodyDiv w:val="1"/>
      <w:marLeft w:val="0"/>
      <w:marRight w:val="0"/>
      <w:marTop w:val="0"/>
      <w:marBottom w:val="0"/>
      <w:divBdr>
        <w:top w:val="none" w:sz="0" w:space="0" w:color="auto"/>
        <w:left w:val="none" w:sz="0" w:space="0" w:color="auto"/>
        <w:bottom w:val="none" w:sz="0" w:space="0" w:color="auto"/>
        <w:right w:val="none" w:sz="0" w:space="0" w:color="auto"/>
      </w:divBdr>
    </w:div>
    <w:div w:id="1535582203">
      <w:bodyDiv w:val="1"/>
      <w:marLeft w:val="0"/>
      <w:marRight w:val="0"/>
      <w:marTop w:val="0"/>
      <w:marBottom w:val="0"/>
      <w:divBdr>
        <w:top w:val="none" w:sz="0" w:space="0" w:color="auto"/>
        <w:left w:val="none" w:sz="0" w:space="0" w:color="auto"/>
        <w:bottom w:val="none" w:sz="0" w:space="0" w:color="auto"/>
        <w:right w:val="none" w:sz="0" w:space="0" w:color="auto"/>
      </w:divBdr>
    </w:div>
    <w:div w:id="18178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egdeserveis-cercador.diba.cat/fitxa?id=1383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7017-8F52-4FFB-BCA1-9BA6E3B7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497</Words>
  <Characters>2836</Characters>
  <Application>Microsoft Office Word</Application>
  <DocSecurity>0</DocSecurity>
  <Lines>23</Lines>
  <Paragraphs>6</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lanamj</dc:creator>
  <cp:lastModifiedBy>SERRANO MILLAN, M.PILAR</cp:lastModifiedBy>
  <cp:revision>6</cp:revision>
  <dcterms:created xsi:type="dcterms:W3CDTF">2023-01-23T09:15:00Z</dcterms:created>
  <dcterms:modified xsi:type="dcterms:W3CDTF">2024-01-18T09:34:00Z</dcterms:modified>
</cp:coreProperties>
</file>